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C5" w:rsidRPr="00AF5B06" w:rsidRDefault="00CB38C5" w:rsidP="00CB38C5">
      <w:pPr>
        <w:pStyle w:val="2"/>
        <w:rPr>
          <w:rFonts w:ascii="宋体" w:hAnsi="宋体"/>
        </w:rPr>
      </w:pPr>
      <w:bookmarkStart w:id="0" w:name="_Toc462387204"/>
      <w:bookmarkStart w:id="1" w:name="_Toc483656393"/>
      <w:r w:rsidRPr="006914F0">
        <w:rPr>
          <w:rFonts w:ascii="宋体" w:hAnsi="宋体" w:hint="eastAsia"/>
        </w:rPr>
        <w:t>附件</w:t>
      </w:r>
      <w:bookmarkEnd w:id="0"/>
      <w:bookmarkEnd w:id="1"/>
      <w:r w:rsidR="00166AF4">
        <w:rPr>
          <w:rFonts w:ascii="宋体" w:hAnsi="宋体"/>
        </w:rPr>
        <w:t>2</w:t>
      </w:r>
      <w:bookmarkStart w:id="2" w:name="_GoBack"/>
      <w:bookmarkEnd w:id="2"/>
    </w:p>
    <w:p w:rsidR="00CB38C5" w:rsidRPr="0060628C" w:rsidRDefault="00CB38C5" w:rsidP="00CB38C5">
      <w:pPr>
        <w:widowControl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60628C">
        <w:rPr>
          <w:rFonts w:ascii="方正小标宋_GBK" w:eastAsia="方正小标宋_GBK" w:hAnsi="宋体" w:cs="宋体" w:hint="eastAsia"/>
          <w:kern w:val="0"/>
          <w:sz w:val="44"/>
          <w:szCs w:val="44"/>
        </w:rPr>
        <w:t>中标通知书的领取</w:t>
      </w:r>
    </w:p>
    <w:p w:rsidR="00CB38C5" w:rsidRPr="008E525F" w:rsidRDefault="00CB38C5" w:rsidP="00CB38C5">
      <w:pPr>
        <w:widowControl/>
        <w:ind w:firstLine="468"/>
        <w:jc w:val="left"/>
        <w:rPr>
          <w:rFonts w:ascii="宋体" w:hAnsi="宋体" w:cs="宋体"/>
          <w:color w:val="000000"/>
          <w:kern w:val="0"/>
          <w:sz w:val="22"/>
        </w:rPr>
      </w:pPr>
    </w:p>
    <w:p w:rsidR="00CB38C5" w:rsidRPr="008E525F" w:rsidRDefault="00CB38C5" w:rsidP="00CB38C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E525F">
        <w:rPr>
          <w:rFonts w:ascii="仿宋_GB2312" w:eastAsia="仿宋_GB2312" w:hint="eastAsia"/>
          <w:color w:val="000000"/>
          <w:sz w:val="32"/>
          <w:szCs w:val="32"/>
        </w:rPr>
        <w:t>采购结果公示发布后，拟中标人须在采购结果公示期内登录“中国铁路95306网-铁路物资采购与招商平台”（http://wzcgzs.95306.cn），点击页面上方“铁路物资采购”进入“铁路物资采购商务平台”完成供应商注册（具体注册流程详见平台左下方“用户指南”），并通知审核单位完成审核（联系电话：0351-</w:t>
      </w:r>
      <w:r>
        <w:rPr>
          <w:rFonts w:ascii="仿宋_GB2312" w:eastAsia="仿宋_GB2312"/>
          <w:color w:val="000000"/>
          <w:sz w:val="32"/>
          <w:szCs w:val="32"/>
        </w:rPr>
        <w:t>2625247</w:t>
      </w:r>
      <w:r w:rsidRPr="008E525F"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CB38C5" w:rsidRPr="008E525F" w:rsidRDefault="00CB38C5" w:rsidP="00CB38C5">
      <w:pPr>
        <w:ind w:firstLineChars="200" w:firstLine="640"/>
        <w:rPr>
          <w:noProof/>
          <w:color w:val="000000"/>
          <w:sz w:val="22"/>
        </w:rPr>
      </w:pPr>
      <w:r w:rsidRPr="008E525F">
        <w:rPr>
          <w:rFonts w:ascii="仿宋_GB2312" w:eastAsia="仿宋_GB2312" w:hAnsi="Calibri" w:hint="eastAsia"/>
          <w:color w:val="000000"/>
          <w:sz w:val="32"/>
          <w:szCs w:val="32"/>
        </w:rPr>
        <w:t>公示期满无异议后，</w:t>
      </w:r>
      <w:r w:rsidRPr="008E52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我方于5日内在“</w:t>
      </w:r>
      <w:r w:rsidRPr="008E525F">
        <w:rPr>
          <w:rFonts w:ascii="仿宋_GB2312" w:eastAsia="仿宋_GB2312" w:hint="eastAsia"/>
          <w:color w:val="000000"/>
          <w:sz w:val="32"/>
          <w:szCs w:val="32"/>
        </w:rPr>
        <w:t>太原铁路局物资采购商务平台”(www.ttwzw.com)</w:t>
      </w:r>
      <w:r w:rsidRPr="008E52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向中标人发出采购订单和中标通知书，中标人须于2日内</w:t>
      </w:r>
      <w:r w:rsidRPr="008E525F">
        <w:rPr>
          <w:rFonts w:ascii="仿宋_GB2312" w:eastAsia="仿宋_GB2312" w:hint="eastAsia"/>
          <w:color w:val="000000"/>
          <w:sz w:val="32"/>
          <w:szCs w:val="32"/>
        </w:rPr>
        <w:t>登录“太原铁路局物资采购商务平台”(www.ttwzw.com)“订单管理”模块进行采购订单确认，并自助下载打印中标通知书，中标人携带自助下载打印的中标通知书与招标人办理合同签订事宜。中标人根据需要可向招标人领取中标通知书原件。</w:t>
      </w:r>
    </w:p>
    <w:p w:rsidR="00CB38C5" w:rsidRPr="008E525F" w:rsidRDefault="00CB38C5" w:rsidP="00CB38C5"/>
    <w:p w:rsidR="00CB38C5" w:rsidRPr="008D6B2D" w:rsidRDefault="00CB38C5" w:rsidP="00CB38C5"/>
    <w:p w:rsidR="00162E35" w:rsidRPr="00CB38C5" w:rsidRDefault="00162E35"/>
    <w:sectPr w:rsidR="00162E35" w:rsidRPr="00CB3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75" w:rsidRDefault="009C6C75" w:rsidP="00CB38C5">
      <w:pPr>
        <w:spacing w:line="240" w:lineRule="auto"/>
      </w:pPr>
      <w:r>
        <w:separator/>
      </w:r>
    </w:p>
  </w:endnote>
  <w:endnote w:type="continuationSeparator" w:id="0">
    <w:p w:rsidR="009C6C75" w:rsidRDefault="009C6C75" w:rsidP="00CB3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75" w:rsidRDefault="009C6C75" w:rsidP="00CB38C5">
      <w:pPr>
        <w:spacing w:line="240" w:lineRule="auto"/>
      </w:pPr>
      <w:r>
        <w:separator/>
      </w:r>
    </w:p>
  </w:footnote>
  <w:footnote w:type="continuationSeparator" w:id="0">
    <w:p w:rsidR="009C6C75" w:rsidRDefault="009C6C75" w:rsidP="00CB3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D3"/>
    <w:rsid w:val="00162E35"/>
    <w:rsid w:val="00166AF4"/>
    <w:rsid w:val="00755A4A"/>
    <w:rsid w:val="009C6C75"/>
    <w:rsid w:val="009E4CD3"/>
    <w:rsid w:val="00C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03EA6-B5C5-46B1-A055-532B711B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C5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CB38C5"/>
    <w:pPr>
      <w:keepNext/>
      <w:keepLines/>
      <w:spacing w:before="100"/>
      <w:outlineLvl w:val="1"/>
    </w:pPr>
    <w:rPr>
      <w:b/>
      <w:bCs/>
      <w:kern w:val="0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8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8C5"/>
    <w:rPr>
      <w:sz w:val="18"/>
      <w:szCs w:val="18"/>
    </w:rPr>
  </w:style>
  <w:style w:type="character" w:customStyle="1" w:styleId="2Char">
    <w:name w:val="标题 2 Char"/>
    <w:basedOn w:val="a0"/>
    <w:link w:val="2"/>
    <w:rsid w:val="00CB38C5"/>
    <w:rPr>
      <w:rFonts w:ascii="Times New Roman" w:eastAsia="宋体" w:hAnsi="Times New Roman" w:cs="Times New Roman"/>
      <w:b/>
      <w:bCs/>
      <w:kern w:val="0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2017-06-07T08:43:00Z</dcterms:created>
  <dcterms:modified xsi:type="dcterms:W3CDTF">2017-07-24T10:06:00Z</dcterms:modified>
</cp:coreProperties>
</file>